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503" w:rsidRPr="008C7189" w:rsidRDefault="00585503" w:rsidP="00585503">
      <w:pPr>
        <w:pStyle w:val="Padro"/>
        <w:jc w:val="center"/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</w:pPr>
      <w:r w:rsidRPr="008C7189">
        <w:rPr>
          <w:rFonts w:ascii="Times New Roman" w:hAnsi="Times New Roman" w:cs="Times New Roman"/>
          <w:b/>
          <w:color w:val="0D0D0D" w:themeColor="text1" w:themeTint="F2"/>
          <w:sz w:val="48"/>
          <w:szCs w:val="48"/>
        </w:rPr>
        <w:t>I Congresso de História e Literatura: "Tempo e Narrativa"</w:t>
      </w:r>
    </w:p>
    <w:p w:rsidR="00585503" w:rsidRPr="008C7189" w:rsidRDefault="00585503" w:rsidP="00585503">
      <w:pPr>
        <w:pStyle w:val="Padro"/>
        <w:jc w:val="center"/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</w:pPr>
      <w:proofErr w:type="spellStart"/>
      <w:proofErr w:type="gramStart"/>
      <w:r w:rsidRPr="008C7189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>UnU</w:t>
      </w:r>
      <w:proofErr w:type="spellEnd"/>
      <w:proofErr w:type="gramEnd"/>
      <w:r w:rsidRPr="008C7189">
        <w:rPr>
          <w:rFonts w:ascii="Times New Roman" w:hAnsi="Times New Roman" w:cs="Times New Roman"/>
          <w:b/>
          <w:color w:val="0D0D0D" w:themeColor="text1" w:themeTint="F2"/>
          <w:sz w:val="36"/>
          <w:szCs w:val="36"/>
        </w:rPr>
        <w:t xml:space="preserve"> de Jussara</w:t>
      </w:r>
    </w:p>
    <w:p w:rsidR="006D761B" w:rsidRPr="008C7189" w:rsidRDefault="006D761B" w:rsidP="006D761B">
      <w:pPr>
        <w:pStyle w:val="Padro"/>
        <w:jc w:val="right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proofErr w:type="spellStart"/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Adenisia</w:t>
      </w:r>
      <w:proofErr w:type="spellEnd"/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Alves de Freitas</w:t>
      </w:r>
      <w:r w:rsidRPr="008C7189">
        <w:rPr>
          <w:rStyle w:val="Refdenotaderodap"/>
          <w:rFonts w:ascii="Times New Roman" w:hAnsi="Times New Roman" w:cs="Times New Roman"/>
          <w:color w:val="0D0D0D" w:themeColor="text1" w:themeTint="F2"/>
          <w:sz w:val="24"/>
          <w:szCs w:val="24"/>
        </w:rPr>
        <w:footnoteReference w:id="2"/>
      </w:r>
    </w:p>
    <w:p w:rsidR="00585503" w:rsidRPr="008C7189" w:rsidRDefault="00585503" w:rsidP="00585503">
      <w:pPr>
        <w:pStyle w:val="Padro"/>
        <w:jc w:val="center"/>
        <w:rPr>
          <w:color w:val="0D0D0D" w:themeColor="text1" w:themeTint="F2"/>
        </w:rPr>
      </w:pPr>
    </w:p>
    <w:p w:rsidR="00585503" w:rsidRPr="008C7189" w:rsidRDefault="00585503" w:rsidP="00585503">
      <w:pPr>
        <w:pStyle w:val="Padro"/>
        <w:jc w:val="center"/>
        <w:rPr>
          <w:color w:val="0D0D0D" w:themeColor="text1" w:themeTint="F2"/>
        </w:rPr>
      </w:pPr>
      <w:r w:rsidRPr="008C7189">
        <w:rPr>
          <w:rFonts w:ascii="Times New Roman" w:hAnsi="Times New Roman" w:cs="Times New Roman"/>
          <w:b/>
          <w:color w:val="0D0D0D" w:themeColor="text1" w:themeTint="F2"/>
          <w:sz w:val="32"/>
          <w:szCs w:val="32"/>
        </w:rPr>
        <w:t>COMUNICAÇÃO</w:t>
      </w:r>
    </w:p>
    <w:p w:rsidR="00585503" w:rsidRPr="008C7189" w:rsidRDefault="00585503" w:rsidP="00585503">
      <w:pPr>
        <w:pStyle w:val="Padro"/>
        <w:jc w:val="center"/>
        <w:rPr>
          <w:color w:val="0D0D0D" w:themeColor="text1" w:themeTint="F2"/>
        </w:rPr>
      </w:pPr>
    </w:p>
    <w:p w:rsidR="004E0D11" w:rsidRPr="008C7189" w:rsidRDefault="004E0D11" w:rsidP="004E0D11">
      <w:pPr>
        <w:pStyle w:val="Padro"/>
        <w:spacing w:line="240" w:lineRule="auto"/>
        <w:jc w:val="center"/>
        <w:rPr>
          <w:color w:val="0D0D0D" w:themeColor="text1" w:themeTint="F2"/>
        </w:rPr>
      </w:pPr>
      <w:r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O HOMEM E A HISTÓRIA</w:t>
      </w:r>
      <w:r w:rsidR="006D761B"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N</w:t>
      </w:r>
      <w:r w:rsidR="006D761B"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A</w:t>
      </w:r>
      <w:r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FILOSOFIA DA PRÁXIS</w:t>
      </w:r>
    </w:p>
    <w:p w:rsidR="00585503" w:rsidRPr="008C7189" w:rsidRDefault="003853D2" w:rsidP="004E0D11">
      <w:pPr>
        <w:pStyle w:val="Padro"/>
        <w:spacing w:line="240" w:lineRule="auto"/>
        <w:jc w:val="center"/>
        <w:rPr>
          <w:color w:val="0D0D0D" w:themeColor="text1" w:themeTint="F2"/>
        </w:rPr>
      </w:pPr>
      <w:r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DE </w:t>
      </w:r>
      <w:r w:rsidR="00CD3F5F"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ADOLFO </w:t>
      </w:r>
      <w:r w:rsidR="00585503"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SÁNCHEZ VÁZQUEZ</w:t>
      </w:r>
      <w:r w:rsidR="006D761B"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585503" w:rsidRPr="008C7189" w:rsidRDefault="00585503" w:rsidP="00522C35">
      <w:pPr>
        <w:pStyle w:val="Padro"/>
        <w:spacing w:line="100" w:lineRule="atLeast"/>
        <w:jc w:val="both"/>
        <w:rPr>
          <w:color w:val="0D0D0D" w:themeColor="text1" w:themeTint="F2"/>
        </w:rPr>
      </w:pPr>
      <w:r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RESUMO:</w:t>
      </w:r>
      <w:r w:rsidR="006D761B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</w:t>
      </w:r>
      <w:r w:rsidR="00020123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Abstraindo inicialmente que “tudo que a história nos mostra é produto da atividade</w:t>
      </w:r>
      <w:r w:rsidR="00F34ED0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prática dos homens” (VÁZQUEZ, </w:t>
      </w:r>
      <w:r w:rsidR="00020123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1977, p. 328)</w:t>
      </w:r>
      <w:r w:rsidR="0091057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, buscamos</w:t>
      </w:r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compreender o pensamento de A</w:t>
      </w:r>
      <w:r w:rsidR="0091057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dolfo Sánchez </w:t>
      </w:r>
      <w:proofErr w:type="spellStart"/>
      <w:r w:rsidR="0091057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Vázquez</w:t>
      </w:r>
      <w:proofErr w:type="spellEnd"/>
      <w:r w:rsidR="0091057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acerca da práxis. Considerando o que</w:t>
      </w:r>
      <w:r w:rsidR="002579F1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intercala</w:t>
      </w:r>
      <w:r w:rsidR="0091057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à política, à</w:t>
      </w:r>
      <w:r w:rsidR="002579F1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violênc</w:t>
      </w:r>
      <w:r w:rsidR="0091057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ia e à</w:t>
      </w:r>
      <w:r w:rsidR="002579F1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história, </w:t>
      </w:r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tendo</w:t>
      </w:r>
      <w:r w:rsidR="006D761B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que </w:t>
      </w:r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as ações dos homens incidem </w:t>
      </w:r>
      <w:r w:rsidR="0091057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ou partem de </w:t>
      </w:r>
      <w:r w:rsidR="006D761B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organizações coletivas e individuais</w:t>
      </w:r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, </w:t>
      </w:r>
      <w:r w:rsidR="0091057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algo que dispõe de uma profundidade maior,</w:t>
      </w:r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visto que a prática estaria </w:t>
      </w:r>
      <w:r w:rsidR="002643B6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interligada a </w:t>
      </w:r>
      <w:r w:rsidR="003577C9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própria ação do homem no tempo </w:t>
      </w:r>
      <w:r w:rsidR="002643B6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e</w:t>
      </w:r>
      <w:r w:rsidR="003620B4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a capacidade</w:t>
      </w:r>
      <w:r w:rsidR="003577C9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de</w:t>
      </w:r>
      <w:r w:rsidR="002643B6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modificar o espaço que vive</w:t>
      </w:r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. Como é possível analisar</w:t>
      </w:r>
      <w:r w:rsidR="006D761B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por meio de ou</w:t>
      </w:r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tros pensadores</w:t>
      </w:r>
      <w:r w:rsidR="002643B6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, com destaque a</w:t>
      </w:r>
      <w:r w:rsidR="00F34ED0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os questionamentos de</w:t>
      </w:r>
      <w:r w:rsidR="002643B6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Hegel e </w:t>
      </w:r>
      <w:proofErr w:type="spellStart"/>
      <w:r w:rsidR="002643B6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Feuerbach</w:t>
      </w:r>
      <w:proofErr w:type="spellEnd"/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. O</w:t>
      </w:r>
      <w:r w:rsidR="003577C9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estudo relaciona</w:t>
      </w:r>
      <w:r w:rsidR="006D761B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</w:t>
      </w:r>
      <w:r w:rsidR="003577C9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a pr</w:t>
      </w:r>
      <w:r w:rsidR="00F34ED0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áxis também com</w:t>
      </w:r>
      <w:r w:rsidR="003577C9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</w:t>
      </w:r>
      <w:r w:rsidR="003620B4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a </w:t>
      </w:r>
      <w:r w:rsidR="003577C9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ação revolucionária</w:t>
      </w:r>
      <w:r w:rsidR="002643B6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,</w:t>
      </w:r>
      <w:r w:rsidR="00F34ED0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aliado a um</w:t>
      </w:r>
      <w:r w:rsidR="006D761B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olhar mais profundo</w:t>
      </w:r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em relação </w:t>
      </w:r>
      <w:r w:rsidR="002579F1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à</w:t>
      </w:r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história da práxis do homem</w:t>
      </w:r>
      <w:r w:rsidR="002643B6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, evidenciando</w:t>
      </w:r>
      <w:r w:rsidR="006D761B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a partir de então </w:t>
      </w:r>
      <w:r w:rsidR="002643B6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agentes transformadores, no</w:t>
      </w:r>
      <w:r w:rsidR="002579F1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qual</w:t>
      </w:r>
      <w:r w:rsidR="006D761B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</w:t>
      </w:r>
      <w:r w:rsidR="003577C9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ressalta</w:t>
      </w:r>
      <w:r w:rsidR="0078172C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a</w:t>
      </w:r>
      <w:r w:rsidR="006D761B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alteração das circunstâncias</w:t>
      </w:r>
      <w:r w:rsidR="002579F1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, sujeit</w:t>
      </w:r>
      <w:r w:rsidR="00220635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o</w:t>
      </w:r>
      <w:r w:rsidR="002579F1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s </w:t>
      </w:r>
      <w:r w:rsidR="00220635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a</w:t>
      </w:r>
      <w:r w:rsidR="002579F1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o curso dos acontecimentos</w:t>
      </w:r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</w:t>
      </w:r>
      <w:r w:rsidR="00220635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entre a práxis intencional e</w:t>
      </w:r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</w:t>
      </w:r>
      <w:proofErr w:type="spellStart"/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inintencional</w:t>
      </w:r>
      <w:proofErr w:type="spellEnd"/>
      <w:r w:rsidR="003577C9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. </w:t>
      </w:r>
      <w:r w:rsidR="009104E5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Embora </w:t>
      </w:r>
      <w:r w:rsidR="00220635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não</w:t>
      </w:r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</w:t>
      </w:r>
      <w:r w:rsidR="0078172C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faça parte</w:t>
      </w:r>
      <w:r w:rsidR="009104E5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</w:t>
      </w:r>
      <w:r w:rsidR="0078172C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de uma</w:t>
      </w:r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</w:t>
      </w:r>
      <w:r w:rsidR="006D761B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camada superficial</w:t>
      </w:r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do que poderia ocorrer entre as distinçõ</w:t>
      </w:r>
      <w:r w:rsidR="0078172C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es e aproximações acerca da</w:t>
      </w:r>
      <w:r w:rsidR="006D761B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teoria e </w:t>
      </w:r>
      <w:r w:rsidR="0078172C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d</w:t>
      </w:r>
      <w:r w:rsidR="006D761B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a prática</w:t>
      </w:r>
      <w:r w:rsidR="001B61F7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, </w:t>
      </w:r>
      <w:r w:rsidR="00D255BA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com</w:t>
      </w:r>
      <w:r w:rsidR="003577C9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relação a </w:t>
      </w:r>
      <w:r w:rsidR="006D761B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uma cadeia d</w:t>
      </w:r>
      <w:r w:rsidR="003577C9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e fatores que estão relacionados </w:t>
      </w:r>
      <w:r w:rsidR="009104E5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à</w:t>
      </w:r>
      <w:r w:rsidR="003620B4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filosofia da práxis.</w:t>
      </w:r>
      <w:r w:rsidR="009104E5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</w:t>
      </w:r>
      <w:r w:rsidR="003620B4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Levando </w:t>
      </w:r>
      <w:r w:rsidR="009104E5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em consideração as complexidade</w:t>
      </w:r>
      <w:r w:rsidR="00D255BA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s que existem, acerca de um conjunto de fatores que são considerados para entendermos o que é a práxis, examinando a historicidade do termo,</w:t>
      </w:r>
      <w:r w:rsidR="00F34ED0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ou a linha de pensamento que obtêm</w:t>
      </w:r>
      <w:r w:rsidR="00D255BA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um campo mais amplo nos estudos marxistas</w:t>
      </w:r>
      <w:r w:rsidR="002643B6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. </w:t>
      </w:r>
      <w:r w:rsidR="006D761B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 </w:t>
      </w:r>
      <w:r w:rsidR="006D761B"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</w:t>
      </w:r>
    </w:p>
    <w:p w:rsidR="00585503" w:rsidRPr="008C7189" w:rsidRDefault="00585503" w:rsidP="004F5E2A">
      <w:pPr>
        <w:pStyle w:val="Padro"/>
        <w:jc w:val="both"/>
        <w:rPr>
          <w:color w:val="0D0D0D" w:themeColor="text1" w:themeTint="F2"/>
        </w:rPr>
      </w:pPr>
      <w:r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PALAVRAS-CHAVE:</w:t>
      </w:r>
      <w:r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</w:t>
      </w:r>
      <w:r w:rsidR="00020123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História.</w:t>
      </w:r>
      <w:r w:rsidR="006D761B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Práxis.</w:t>
      </w:r>
      <w:r w:rsidR="00020123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Sánchez </w:t>
      </w:r>
      <w:proofErr w:type="spellStart"/>
      <w:r w:rsidR="00020123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Vázquez</w:t>
      </w:r>
      <w:proofErr w:type="spellEnd"/>
      <w:r w:rsidR="00020123"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>.</w:t>
      </w:r>
      <w:r w:rsidRPr="008C7189">
        <w:rPr>
          <w:rFonts w:ascii="Times New Roman" w:hAnsi="Times New Roman" w:cs="Times New Roman"/>
          <w:iCs/>
          <w:color w:val="0D0D0D" w:themeColor="text1" w:themeTint="F2"/>
          <w:sz w:val="24"/>
          <w:szCs w:val="24"/>
        </w:rPr>
        <w:t xml:space="preserve">    </w:t>
      </w:r>
      <w:r w:rsidRPr="008C7189">
        <w:rPr>
          <w:rFonts w:ascii="Times New Roman" w:hAnsi="Times New Roman" w:cs="Times New Roman"/>
          <w:b/>
          <w:iCs/>
          <w:color w:val="0D0D0D" w:themeColor="text1" w:themeTint="F2"/>
          <w:sz w:val="24"/>
          <w:szCs w:val="24"/>
        </w:rPr>
        <w:t xml:space="preserve">    </w:t>
      </w:r>
    </w:p>
    <w:p w:rsidR="00585503" w:rsidRPr="008C7189" w:rsidRDefault="004F5E2A" w:rsidP="00585503">
      <w:pPr>
        <w:pStyle w:val="Padro"/>
        <w:rPr>
          <w:color w:val="0D0D0D" w:themeColor="text1" w:themeTint="F2"/>
        </w:rPr>
      </w:pPr>
      <w:proofErr w:type="spellStart"/>
      <w:r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E</w:t>
      </w:r>
      <w:r w:rsidR="00585503"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-mail</w:t>
      </w:r>
      <w:proofErr w:type="spellEnd"/>
      <w:r w:rsidR="00585503"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: </w:t>
      </w:r>
      <w:hyperlink r:id="rId7" w:history="1">
        <w:r w:rsidR="00585503" w:rsidRPr="008C7189">
          <w:rPr>
            <w:rStyle w:val="LinkdaInternet"/>
            <w:rFonts w:ascii="Times New Roman" w:hAnsi="Times New Roman" w:cs="Times New Roman"/>
            <w:color w:val="0D0D0D" w:themeColor="text1" w:themeTint="F2"/>
            <w:sz w:val="24"/>
            <w:szCs w:val="24"/>
            <w:u w:val="none"/>
          </w:rPr>
          <w:t>adenisiaha@hotmail.com</w:t>
        </w:r>
      </w:hyperlink>
    </w:p>
    <w:p w:rsidR="00522C35" w:rsidRPr="008C7189" w:rsidRDefault="00585503" w:rsidP="00522C35">
      <w:pPr>
        <w:pStyle w:val="Padr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REFERÊNCIA</w:t>
      </w:r>
      <w:r w:rsidR="006D761B"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S</w:t>
      </w:r>
    </w:p>
    <w:p w:rsidR="00F34ED0" w:rsidRPr="008C7189" w:rsidRDefault="00F34ED0" w:rsidP="00F34ED0">
      <w:pPr>
        <w:pStyle w:val="Padro"/>
        <w:spacing w:line="24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ELSTER, Jon. </w:t>
      </w:r>
      <w:r w:rsidRPr="008C7189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Marx hoje</w:t>
      </w:r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Tradução de Plínio </w:t>
      </w:r>
      <w:proofErr w:type="spellStart"/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Dentzien</w:t>
      </w:r>
      <w:proofErr w:type="spellEnd"/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Rio de Janeiro: Paz e Terra, 1989. </w:t>
      </w:r>
    </w:p>
    <w:p w:rsidR="00020123" w:rsidRPr="008C7189" w:rsidRDefault="00020123" w:rsidP="00020123">
      <w:pPr>
        <w:pStyle w:val="Padr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MAYORAL, </w:t>
      </w:r>
      <w:proofErr w:type="spellStart"/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María</w:t>
      </w:r>
      <w:proofErr w:type="spellEnd"/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Rosa </w:t>
      </w:r>
      <w:proofErr w:type="spellStart"/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Palazón</w:t>
      </w:r>
      <w:proofErr w:type="spellEnd"/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8C7189">
        <w:rPr>
          <w:rFonts w:ascii="Times New Roman" w:hAnsi="Times New Roman" w:cs="Times New Roman"/>
          <w:b/>
          <w:bCs/>
          <w:color w:val="0D0D0D" w:themeColor="text1" w:themeTint="F2"/>
          <w:sz w:val="32"/>
          <w:szCs w:val="32"/>
        </w:rPr>
        <w:t xml:space="preserve"> </w:t>
      </w:r>
      <w:r w:rsidRPr="008C718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A filosofia da práxis segundo Adolfo Sánchez </w:t>
      </w:r>
      <w:proofErr w:type="spellStart"/>
      <w:proofErr w:type="gramStart"/>
      <w:r w:rsidRPr="008C718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Vázquez</w:t>
      </w:r>
      <w:proofErr w:type="spellEnd"/>
      <w:r w:rsidRPr="008C718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.</w:t>
      </w:r>
      <w:proofErr w:type="gramEnd"/>
      <w:r w:rsidRPr="008C718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Tradução: SILVA, Simone Rezende </w:t>
      </w:r>
      <w:proofErr w:type="spellStart"/>
      <w:r w:rsidRPr="008C718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>da.</w:t>
      </w:r>
      <w:proofErr w:type="spellEnd"/>
      <w:r w:rsidRPr="008C7189">
        <w:rPr>
          <w:rFonts w:ascii="Times New Roman" w:hAnsi="Times New Roman" w:cs="Times New Roman"/>
          <w:bCs/>
          <w:color w:val="0D0D0D" w:themeColor="text1" w:themeTint="F2"/>
          <w:sz w:val="24"/>
          <w:szCs w:val="24"/>
        </w:rPr>
        <w:t xml:space="preserve"> 2007.</w:t>
      </w:r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522C35" w:rsidRPr="008C7189" w:rsidRDefault="00522C35" w:rsidP="00020123">
      <w:pPr>
        <w:pStyle w:val="Padr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FAVRE, Monique; PIERRE. </w:t>
      </w:r>
      <w:r w:rsidRPr="008C718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Os marxismos depois de Marx</w:t>
      </w:r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São Paulo: Ática. 1991.</w:t>
      </w:r>
    </w:p>
    <w:p w:rsidR="00CC6758" w:rsidRPr="008C7189" w:rsidRDefault="006D761B" w:rsidP="00201F49">
      <w:pPr>
        <w:pStyle w:val="Padro"/>
        <w:jc w:val="both"/>
        <w:rPr>
          <w:color w:val="0D0D0D" w:themeColor="text1" w:themeTint="F2"/>
        </w:rPr>
      </w:pPr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VÁZQUEZ, Adolfo Sánchez. </w:t>
      </w:r>
      <w:r w:rsidRPr="008C718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 xml:space="preserve">Filosofia da </w:t>
      </w:r>
      <w:proofErr w:type="spellStart"/>
      <w:r w:rsidRPr="008C7189"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  <w:t>praxis</w:t>
      </w:r>
      <w:proofErr w:type="spellEnd"/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2. </w:t>
      </w:r>
      <w:proofErr w:type="spellStart"/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ed</w:t>
      </w:r>
      <w:proofErr w:type="spellEnd"/>
      <w:r w:rsidRPr="008C718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Rio de Janeiro: Paz e Terra, 1997.</w:t>
      </w:r>
    </w:p>
    <w:sectPr w:rsidR="00CC6758" w:rsidRPr="008C7189" w:rsidSect="00522C35">
      <w:pgSz w:w="11906" w:h="16838"/>
      <w:pgMar w:top="851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61B" w:rsidRDefault="006D761B" w:rsidP="006D761B">
      <w:pPr>
        <w:spacing w:after="0" w:line="240" w:lineRule="auto"/>
      </w:pPr>
      <w:r>
        <w:separator/>
      </w:r>
    </w:p>
  </w:endnote>
  <w:endnote w:type="continuationSeparator" w:id="1">
    <w:p w:rsidR="006D761B" w:rsidRDefault="006D761B" w:rsidP="006D7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61B" w:rsidRDefault="006D761B" w:rsidP="006D761B">
      <w:pPr>
        <w:spacing w:after="0" w:line="240" w:lineRule="auto"/>
      </w:pPr>
      <w:r>
        <w:separator/>
      </w:r>
    </w:p>
  </w:footnote>
  <w:footnote w:type="continuationSeparator" w:id="1">
    <w:p w:rsidR="006D761B" w:rsidRDefault="006D761B" w:rsidP="006D761B">
      <w:pPr>
        <w:spacing w:after="0" w:line="240" w:lineRule="auto"/>
      </w:pPr>
      <w:r>
        <w:continuationSeparator/>
      </w:r>
    </w:p>
  </w:footnote>
  <w:footnote w:id="2">
    <w:p w:rsidR="006D761B" w:rsidRPr="008C7189" w:rsidRDefault="006D761B">
      <w:pPr>
        <w:pStyle w:val="Textodenotaderodap"/>
        <w:rPr>
          <w:rFonts w:ascii="Times New Roman" w:hAnsi="Times New Roman" w:cs="Times New Roman"/>
          <w:color w:val="0D0D0D" w:themeColor="text1" w:themeTint="F2"/>
        </w:rPr>
      </w:pPr>
      <w:r w:rsidRPr="006D761B">
        <w:rPr>
          <w:rStyle w:val="Refdenotaderodap"/>
          <w:rFonts w:ascii="Times New Roman" w:hAnsi="Times New Roman" w:cs="Times New Roman"/>
        </w:rPr>
        <w:footnoteRef/>
      </w:r>
      <w:r w:rsidRPr="006D761B">
        <w:rPr>
          <w:rFonts w:ascii="Times New Roman" w:hAnsi="Times New Roman" w:cs="Times New Roman"/>
        </w:rPr>
        <w:t xml:space="preserve"> </w:t>
      </w:r>
      <w:r w:rsidRPr="008C7189">
        <w:rPr>
          <w:rFonts w:ascii="Times New Roman" w:hAnsi="Times New Roman" w:cs="Times New Roman"/>
          <w:color w:val="0D0D0D" w:themeColor="text1" w:themeTint="F2"/>
        </w:rPr>
        <w:t>Graduada em História pela Universidade Estadual de Goiás, Unidade Universitária de Jussara.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585503"/>
    <w:rsid w:val="00020123"/>
    <w:rsid w:val="0005330B"/>
    <w:rsid w:val="001B61F7"/>
    <w:rsid w:val="00201F49"/>
    <w:rsid w:val="00220635"/>
    <w:rsid w:val="002579F1"/>
    <w:rsid w:val="002643B6"/>
    <w:rsid w:val="0029633A"/>
    <w:rsid w:val="002D1E2A"/>
    <w:rsid w:val="003577C9"/>
    <w:rsid w:val="003620B4"/>
    <w:rsid w:val="003853D2"/>
    <w:rsid w:val="004143E6"/>
    <w:rsid w:val="004E0D11"/>
    <w:rsid w:val="004F5E2A"/>
    <w:rsid w:val="00505ADE"/>
    <w:rsid w:val="00522C35"/>
    <w:rsid w:val="00585503"/>
    <w:rsid w:val="006D761B"/>
    <w:rsid w:val="0078172C"/>
    <w:rsid w:val="007D3845"/>
    <w:rsid w:val="008C7189"/>
    <w:rsid w:val="009104E5"/>
    <w:rsid w:val="00910577"/>
    <w:rsid w:val="00A06100"/>
    <w:rsid w:val="00A869E0"/>
    <w:rsid w:val="00AD31E2"/>
    <w:rsid w:val="00BE2952"/>
    <w:rsid w:val="00CC6758"/>
    <w:rsid w:val="00CD3F5F"/>
    <w:rsid w:val="00CE1FD1"/>
    <w:rsid w:val="00D255BA"/>
    <w:rsid w:val="00D71CFF"/>
    <w:rsid w:val="00F34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7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85503"/>
    <w:pPr>
      <w:tabs>
        <w:tab w:val="left" w:pos="708"/>
      </w:tabs>
      <w:suppressAutoHyphens/>
    </w:pPr>
    <w:rPr>
      <w:rFonts w:ascii="Calibri" w:eastAsia="SimSun" w:hAnsi="Calibri"/>
    </w:rPr>
  </w:style>
  <w:style w:type="character" w:customStyle="1" w:styleId="LinkdaInternet">
    <w:name w:val="Link da Internet"/>
    <w:basedOn w:val="Fontepargpadro"/>
    <w:rsid w:val="00585503"/>
    <w:rPr>
      <w:color w:val="0000FF"/>
      <w:u w:val="single"/>
      <w:lang w:val="pt-BR" w:eastAsia="pt-BR" w:bidi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D761B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D761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D76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4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enisiaha@hot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098E6-E5C0-42DB-9809-9293B25EF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2013-03-06T11:34:00Z</cp:lastPrinted>
  <dcterms:created xsi:type="dcterms:W3CDTF">2013-03-06T12:08:00Z</dcterms:created>
  <dcterms:modified xsi:type="dcterms:W3CDTF">2013-03-06T12:08:00Z</dcterms:modified>
</cp:coreProperties>
</file>